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8DA" w:rsidRPr="007D668D" w:rsidRDefault="00395C70" w:rsidP="007D668D">
      <w:pPr>
        <w:jc w:val="center"/>
        <w:rPr>
          <w:b/>
          <w:sz w:val="28"/>
          <w:szCs w:val="28"/>
          <w:u w:val="single"/>
          <w:lang w:val="en-US"/>
        </w:rPr>
      </w:pPr>
      <w:r w:rsidRPr="007D668D">
        <w:rPr>
          <w:b/>
          <w:sz w:val="28"/>
          <w:szCs w:val="28"/>
          <w:u w:val="single"/>
          <w:lang w:val="en-US"/>
        </w:rPr>
        <w:t>National Deposit Friendly Society Limited</w:t>
      </w:r>
    </w:p>
    <w:p w:rsidR="00395C70" w:rsidRPr="007D668D" w:rsidRDefault="00395C70" w:rsidP="007D668D">
      <w:pPr>
        <w:jc w:val="center"/>
        <w:rPr>
          <w:b/>
          <w:sz w:val="28"/>
          <w:szCs w:val="28"/>
          <w:u w:val="single"/>
          <w:lang w:val="en-US"/>
        </w:rPr>
      </w:pPr>
    </w:p>
    <w:p w:rsidR="00395C70" w:rsidRPr="007D668D" w:rsidRDefault="00395C70" w:rsidP="007D668D">
      <w:pPr>
        <w:jc w:val="center"/>
        <w:rPr>
          <w:b/>
          <w:sz w:val="28"/>
          <w:szCs w:val="28"/>
          <w:u w:val="single"/>
          <w:lang w:val="en-US"/>
        </w:rPr>
      </w:pPr>
      <w:r w:rsidRPr="007D668D">
        <w:rPr>
          <w:b/>
          <w:sz w:val="28"/>
          <w:szCs w:val="28"/>
          <w:u w:val="single"/>
          <w:lang w:val="en-US"/>
        </w:rPr>
        <w:t>Stewardship Code</w:t>
      </w:r>
    </w:p>
    <w:p w:rsidR="00395C70" w:rsidRDefault="00395C70" w:rsidP="00731F17">
      <w:pPr>
        <w:jc w:val="both"/>
        <w:rPr>
          <w:lang w:val="en-US"/>
        </w:rPr>
      </w:pPr>
    </w:p>
    <w:p w:rsidR="00395C70" w:rsidRDefault="00F92963" w:rsidP="00731F17">
      <w:pPr>
        <w:jc w:val="both"/>
        <w:rPr>
          <w:lang w:val="en-US"/>
        </w:rPr>
      </w:pPr>
      <w:r>
        <w:rPr>
          <w:lang w:val="en-US"/>
        </w:rPr>
        <w:t xml:space="preserve">In managing our member funds, the Society takes it responsibilities seriously and has established a framework to manage risk and to meet stakeholder expectations, in particular our policyholders. </w:t>
      </w:r>
    </w:p>
    <w:p w:rsidR="00F92963" w:rsidRDefault="00F92963" w:rsidP="00731F17">
      <w:pPr>
        <w:jc w:val="both"/>
        <w:rPr>
          <w:lang w:val="en-US"/>
        </w:rPr>
      </w:pPr>
      <w:r>
        <w:rPr>
          <w:lang w:val="en-US"/>
        </w:rPr>
        <w:t xml:space="preserve">The Society’s assets are managed by Royal London Asset Management </w:t>
      </w:r>
      <w:r w:rsidR="006E6E38">
        <w:rPr>
          <w:lang w:val="en-US"/>
        </w:rPr>
        <w:t>(</w:t>
      </w:r>
      <w:r>
        <w:rPr>
          <w:lang w:val="en-US"/>
        </w:rPr>
        <w:t>RLAM) who were selected by the Investment Committee following a competitive tender. The tender process included an assessment of a number of factors such as the proposed investment strategy, the selection process for acquiring suitable investments, the management of risk, how the investment manager engages with investee companies (including the exercise of voting rights on behalf of the Society and the investment manager assessment of corporate governance, social and environmental impacts.</w:t>
      </w:r>
    </w:p>
    <w:p w:rsidR="00F92963" w:rsidRDefault="00F92963" w:rsidP="00731F17">
      <w:pPr>
        <w:jc w:val="both"/>
        <w:rPr>
          <w:lang w:val="en-US"/>
        </w:rPr>
      </w:pPr>
      <w:r>
        <w:rPr>
          <w:lang w:val="en-US"/>
        </w:rPr>
        <w:t>The Society’s Investment Committee is respon</w:t>
      </w:r>
      <w:r w:rsidR="006229D2">
        <w:rPr>
          <w:lang w:val="en-US"/>
        </w:rPr>
        <w:t>s</w:t>
      </w:r>
      <w:r>
        <w:rPr>
          <w:lang w:val="en-US"/>
        </w:rPr>
        <w:t>ible for monitoring the performance of RLAM to ensure that the Society’s in</w:t>
      </w:r>
      <w:r w:rsidR="006229D2">
        <w:rPr>
          <w:lang w:val="en-US"/>
        </w:rPr>
        <w:t>s</w:t>
      </w:r>
      <w:r>
        <w:rPr>
          <w:lang w:val="en-US"/>
        </w:rPr>
        <w:t xml:space="preserve">tructions are followed so that the investment aims and objectives are met. </w:t>
      </w:r>
      <w:r w:rsidR="006229D2">
        <w:rPr>
          <w:lang w:val="en-US"/>
        </w:rPr>
        <w:t xml:space="preserve"> </w:t>
      </w:r>
    </w:p>
    <w:p w:rsidR="00F92963" w:rsidRDefault="00F92963" w:rsidP="00731F17">
      <w:pPr>
        <w:jc w:val="both"/>
        <w:rPr>
          <w:lang w:val="en-US"/>
        </w:rPr>
      </w:pPr>
      <w:r>
        <w:rPr>
          <w:lang w:val="en-US"/>
        </w:rPr>
        <w:t>The Investment Committee duties and responsibilities are co</w:t>
      </w:r>
      <w:r w:rsidR="006229D2">
        <w:rPr>
          <w:lang w:val="en-US"/>
        </w:rPr>
        <w:t>v</w:t>
      </w:r>
      <w:r>
        <w:rPr>
          <w:lang w:val="en-US"/>
        </w:rPr>
        <w:t xml:space="preserve">ered in its Terms of Reference </w:t>
      </w:r>
      <w:r w:rsidR="006229D2">
        <w:rPr>
          <w:lang w:val="en-US"/>
        </w:rPr>
        <w:t xml:space="preserve">which is uploaded to the Society website. </w:t>
      </w:r>
    </w:p>
    <w:p w:rsidR="006229D2" w:rsidRDefault="006229D2" w:rsidP="00731F17">
      <w:pPr>
        <w:jc w:val="both"/>
        <w:rPr>
          <w:lang w:val="en-US"/>
        </w:rPr>
      </w:pPr>
    </w:p>
    <w:p w:rsidR="006229D2" w:rsidRDefault="006E6E38" w:rsidP="00731F17">
      <w:pPr>
        <w:jc w:val="both"/>
        <w:rPr>
          <w:lang w:val="en-US"/>
        </w:rPr>
      </w:pPr>
      <w:r>
        <w:rPr>
          <w:lang w:val="en-US"/>
        </w:rPr>
        <w:t>May</w:t>
      </w:r>
      <w:r w:rsidR="006229D2">
        <w:rPr>
          <w:lang w:val="en-US"/>
        </w:rPr>
        <w:t xml:space="preserve"> 2023</w:t>
      </w:r>
    </w:p>
    <w:p w:rsidR="00F92963" w:rsidRPr="00395C70" w:rsidRDefault="00F92963">
      <w:pPr>
        <w:rPr>
          <w:lang w:val="en-US"/>
        </w:rPr>
      </w:pPr>
    </w:p>
    <w:sectPr w:rsidR="00F92963" w:rsidRPr="00395C7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31B" w:rsidRDefault="0051231B" w:rsidP="00E73674">
      <w:pPr>
        <w:spacing w:after="0" w:line="240" w:lineRule="auto"/>
      </w:pPr>
      <w:r>
        <w:separator/>
      </w:r>
    </w:p>
  </w:endnote>
  <w:endnote w:type="continuationSeparator" w:id="0">
    <w:p w:rsidR="0051231B" w:rsidRDefault="0051231B" w:rsidP="00E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74" w:rsidRDefault="00E73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74" w:rsidRDefault="00E73674" w:rsidP="00E73674">
    <w:pPr>
      <w:pStyle w:val="Footer"/>
      <w:pBdr>
        <w:bottom w:val="single" w:sz="12" w:space="1" w:color="auto"/>
      </w:pBdr>
      <w:rPr>
        <w:b/>
        <w:color w:val="001236"/>
      </w:rPr>
    </w:pPr>
  </w:p>
  <w:p w:rsidR="00E73674" w:rsidRPr="00625472" w:rsidRDefault="00E73674" w:rsidP="00E73674">
    <w:pPr>
      <w:pStyle w:val="Footer"/>
      <w:rPr>
        <w:b/>
        <w:color w:val="001236"/>
        <w:sz w:val="16"/>
        <w:szCs w:val="16"/>
      </w:rPr>
    </w:pPr>
    <w:r w:rsidRPr="00625472">
      <w:rPr>
        <w:b/>
        <w:color w:val="001236"/>
        <w:sz w:val="16"/>
        <w:szCs w:val="16"/>
      </w:rPr>
      <w:t>National Friendly, 11-12 Queen Square, Bristol BS1 4NT</w:t>
    </w:r>
    <w:r w:rsidRPr="00625472">
      <w:rPr>
        <w:color w:val="002060"/>
        <w:sz w:val="16"/>
        <w:szCs w:val="16"/>
      </w:rPr>
      <w:t xml:space="preserve"> </w:t>
    </w:r>
    <w:r w:rsidRPr="00625472">
      <w:rPr>
        <w:sz w:val="16"/>
        <w:szCs w:val="16"/>
      </w:rPr>
      <w:tab/>
    </w:r>
    <w:r w:rsidRPr="00625472">
      <w:rPr>
        <w:b/>
        <w:color w:val="001236"/>
        <w:sz w:val="16"/>
        <w:szCs w:val="16"/>
      </w:rPr>
      <w:t>www.nationalfriendly.co.uk</w:t>
    </w:r>
  </w:p>
  <w:p w:rsidR="00E73674" w:rsidRPr="00B15C8B" w:rsidRDefault="00E73674" w:rsidP="00E73674">
    <w:pPr>
      <w:pStyle w:val="Footer"/>
      <w:rPr>
        <w:sz w:val="16"/>
        <w:szCs w:val="16"/>
      </w:rPr>
    </w:pPr>
    <w:r w:rsidRPr="00625472">
      <w:rPr>
        <w:noProof/>
        <w:sz w:val="16"/>
        <w:szCs w:val="16"/>
      </w:rPr>
      <w:drawing>
        <wp:anchor distT="0" distB="0" distL="114300" distR="114300" simplePos="0" relativeHeight="251659264" behindDoc="0" locked="0" layoutInCell="1" allowOverlap="1" wp14:anchorId="22C9B3FA" wp14:editId="2F0A51F7">
          <wp:simplePos x="0" y="0"/>
          <wp:positionH relativeFrom="rightMargin">
            <wp:align>left</wp:align>
          </wp:positionH>
          <wp:positionV relativeFrom="paragraph">
            <wp:posOffset>123190</wp:posOffset>
          </wp:positionV>
          <wp:extent cx="673200" cy="446400"/>
          <wp:effectExtent l="0" t="0" r="0" b="0"/>
          <wp:wrapNone/>
          <wp:docPr id="2" name="Picture 2" descr="https://www.which.co.uk/news/wp-content/uploads/2013/03/financial-ombudsman-service-logo-31259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hich.co.uk/news/wp-content/uploads/2013/03/financial-ombudsman-service-logo-31259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200" cy="44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5472">
      <w:rPr>
        <w:b/>
        <w:color w:val="001236"/>
        <w:sz w:val="16"/>
        <w:szCs w:val="16"/>
      </w:rPr>
      <w:t>0333 006 3077</w:t>
    </w:r>
    <w:r w:rsidRPr="00B15C8B">
      <w:rPr>
        <w:color w:val="001236"/>
      </w:rPr>
      <w:t xml:space="preserve"> </w:t>
    </w:r>
    <w:r w:rsidRPr="00625472">
      <w:rPr>
        <w:sz w:val="12"/>
        <w:szCs w:val="12"/>
      </w:rPr>
      <w:t>9am-</w:t>
    </w:r>
    <w:r>
      <w:rPr>
        <w:sz w:val="12"/>
        <w:szCs w:val="12"/>
      </w:rPr>
      <w:t>-</w:t>
    </w:r>
    <w:r w:rsidRPr="00625472">
      <w:rPr>
        <w:sz w:val="12"/>
        <w:szCs w:val="12"/>
      </w:rPr>
      <w:t xml:space="preserve">5.00pm weekdays.  Calls from UK landlines and mobiles cost no more than a call to a 01 or 02 number and will count towards any inclusive minutes.  Calls will be recorded for training </w:t>
    </w:r>
    <w:proofErr w:type="gramStart"/>
    <w:r w:rsidRPr="00625472">
      <w:rPr>
        <w:sz w:val="12"/>
        <w:szCs w:val="12"/>
      </w:rPr>
      <w:t>an</w:t>
    </w:r>
    <w:proofErr w:type="gramEnd"/>
    <w:r w:rsidRPr="00625472">
      <w:rPr>
        <w:sz w:val="12"/>
        <w:szCs w:val="12"/>
      </w:rPr>
      <w:t xml:space="preserve"> monitoring purposes.  National Friendly is a trading name of National Deposit Friendly Society Limited.  Registered office:  11-12 Queen Square, Bristol BS1 4NT.  Registered in England and Wales no. 369F.  National Deposit Friendly Society Limited is authorised by the Prudential Regulation Authority and is regulated by the Financial Conduct Authority and the Prudential Regulation Authority</w:t>
    </w:r>
    <w:r w:rsidRPr="00E8115B">
      <w:rPr>
        <w:color w:val="808080" w:themeColor="background1" w:themeShade="80"/>
        <w:sz w:val="12"/>
        <w:szCs w:val="12"/>
      </w:rPr>
      <w:t>.                                                                                                                                                                                                                     NF087 12.19</w:t>
    </w:r>
  </w:p>
  <w:p w:rsidR="00E73674" w:rsidRPr="007C4A93" w:rsidRDefault="00E73674" w:rsidP="00E73674">
    <w:pPr>
      <w:pStyle w:val="Footer"/>
    </w:pPr>
  </w:p>
  <w:p w:rsidR="00E73674" w:rsidRDefault="00E73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74" w:rsidRDefault="00E7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31B" w:rsidRDefault="0051231B" w:rsidP="00E73674">
      <w:pPr>
        <w:spacing w:after="0" w:line="240" w:lineRule="auto"/>
      </w:pPr>
      <w:r>
        <w:separator/>
      </w:r>
    </w:p>
  </w:footnote>
  <w:footnote w:type="continuationSeparator" w:id="0">
    <w:p w:rsidR="0051231B" w:rsidRDefault="0051231B" w:rsidP="00E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74" w:rsidRDefault="00E73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74" w:rsidRDefault="00E73674" w:rsidP="00E73674">
    <w:pPr>
      <w:pStyle w:val="Header"/>
      <w:jc w:val="right"/>
    </w:pPr>
    <w:r>
      <w:rPr>
        <w:noProof/>
      </w:rPr>
      <w:drawing>
        <wp:inline distT="0" distB="0" distL="0" distR="0" wp14:anchorId="58435829" wp14:editId="2A99F9BB">
          <wp:extent cx="1668014" cy="7868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886" cy="7909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674" w:rsidRDefault="00E73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C70"/>
    <w:rsid w:val="00056206"/>
    <w:rsid w:val="00395C70"/>
    <w:rsid w:val="003C09EE"/>
    <w:rsid w:val="0051231B"/>
    <w:rsid w:val="006229D2"/>
    <w:rsid w:val="006E6E38"/>
    <w:rsid w:val="00731F17"/>
    <w:rsid w:val="00783E3C"/>
    <w:rsid w:val="007D668D"/>
    <w:rsid w:val="00825D42"/>
    <w:rsid w:val="00A318DA"/>
    <w:rsid w:val="00E73674"/>
    <w:rsid w:val="00F92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BE53"/>
  <w15:chartTrackingRefBased/>
  <w15:docId w15:val="{32AFB54D-BA37-4082-9009-68B22ACB0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674"/>
  </w:style>
  <w:style w:type="paragraph" w:styleId="Footer">
    <w:name w:val="footer"/>
    <w:basedOn w:val="Normal"/>
    <w:link w:val="FooterChar"/>
    <w:uiPriority w:val="99"/>
    <w:unhideWhenUsed/>
    <w:rsid w:val="00E73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674"/>
  </w:style>
  <w:style w:type="paragraph" w:styleId="Revision">
    <w:name w:val="Revision"/>
    <w:hidden/>
    <w:uiPriority w:val="99"/>
    <w:semiHidden/>
    <w:rsid w:val="00056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42A0E3AA29744A01D5B939DFAD30A" ma:contentTypeVersion="12" ma:contentTypeDescription="Create a new document." ma:contentTypeScope="" ma:versionID="af1c863e2df5b6e924b66b43dfb15065">
  <xsd:schema xmlns:xsd="http://www.w3.org/2001/XMLSchema" xmlns:xs="http://www.w3.org/2001/XMLSchema" xmlns:p="http://schemas.microsoft.com/office/2006/metadata/properties" xmlns:ns3="1c908b54-85e6-4f3d-86bb-2572b4884d32" xmlns:ns4="210b1426-40fa-4752-bdce-d34155f8c590" targetNamespace="http://schemas.microsoft.com/office/2006/metadata/properties" ma:root="true" ma:fieldsID="7252a5300dc208fd5fdf95a5079d27cf" ns3:_="" ns4:_="">
    <xsd:import namespace="1c908b54-85e6-4f3d-86bb-2572b4884d32"/>
    <xsd:import namespace="210b1426-40fa-4752-bdce-d34155f8c59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08b54-85e6-4f3d-86bb-2572b4884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b1426-40fa-4752-bdce-d34155f8c59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c908b54-85e6-4f3d-86bb-2572b4884d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9DBBE-DC56-475B-A420-A705DF73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08b54-85e6-4f3d-86bb-2572b4884d32"/>
    <ds:schemaRef ds:uri="210b1426-40fa-4752-bdce-d34155f8c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E35BA-DAFC-4708-9EAB-C44303826328}">
  <ds:schemaRefs>
    <ds:schemaRef ds:uri="http://schemas.microsoft.com/office/2006/metadata/properties"/>
    <ds:schemaRef ds:uri="http://schemas.microsoft.com/office/infopath/2007/PartnerControls"/>
    <ds:schemaRef ds:uri="1c908b54-85e6-4f3d-86bb-2572b4884d32"/>
  </ds:schemaRefs>
</ds:datastoreItem>
</file>

<file path=customXml/itemProps3.xml><?xml version="1.0" encoding="utf-8"?>
<ds:datastoreItem xmlns:ds="http://schemas.openxmlformats.org/officeDocument/2006/customXml" ds:itemID="{AA6154C1-4C8A-4B98-8F35-3BF771A4E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National Friendly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Thompson</dc:creator>
  <cp:keywords/>
  <dc:description/>
  <cp:lastModifiedBy>Nicki Moore</cp:lastModifiedBy>
  <cp:revision>3</cp:revision>
  <dcterms:created xsi:type="dcterms:W3CDTF">2023-05-31T07:54:00Z</dcterms:created>
  <dcterms:modified xsi:type="dcterms:W3CDTF">2023-05-31T07:54:00Z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0x01010030342A0E3AA29744A01D5B939DFAD30A</vt:lpwstr>
  </property>
  <property fmtid="{D5CDD505-2E9C-101B-9397-08002B2CF9AE}" pid="3" name="MSIP_Label_f2cf71fe-324a-4168-92d9-4bbd2fb479e7_Enabled">
    <vt:lpwstr>true</vt:lpwstr>
  </property>
  <property fmtid="{D5CDD505-2E9C-101B-9397-08002B2CF9AE}" pid="4" name="MSIP_Label_f2cf71fe-324a-4168-92d9-4bbd2fb479e7_SetDate">
    <vt:lpwstr>2023-05-26T10:16:03Z</vt:lpwstr>
  </property>
  <property fmtid="{D5CDD505-2E9C-101B-9397-08002B2CF9AE}" pid="5" name="MSIP_Label_f2cf71fe-324a-4168-92d9-4bbd2fb479e7_Method">
    <vt:lpwstr>Privileged</vt:lpwstr>
  </property>
  <property fmtid="{D5CDD505-2E9C-101B-9397-08002B2CF9AE}" pid="6" name="MSIP_Label_f2cf71fe-324a-4168-92d9-4bbd2fb479e7_Name">
    <vt:lpwstr>Confidential - No Restrictions</vt:lpwstr>
  </property>
  <property fmtid="{D5CDD505-2E9C-101B-9397-08002B2CF9AE}" pid="7" name="MSIP_Label_f2cf71fe-324a-4168-92d9-4bbd2fb479e7_SiteId">
    <vt:lpwstr>f9daae82-4727-4163-93b9-2214828e3dba</vt:lpwstr>
  </property>
  <property fmtid="{D5CDD505-2E9C-101B-9397-08002B2CF9AE}" pid="8" name="MSIP_Label_f2cf71fe-324a-4168-92d9-4bbd2fb479e7_ActionId">
    <vt:lpwstr>2a587365-b8bf-4616-b596-382b142e2465</vt:lpwstr>
  </property>
  <property fmtid="{D5CDD505-2E9C-101B-9397-08002B2CF9AE}" pid="9" name="MSIP_Label_f2cf71fe-324a-4168-92d9-4bbd2fb479e7_ContentBits">
    <vt:lpwstr>0</vt:lpwstr>
  </property>
</Properties>
</file>